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303C2" w14:textId="200131CF" w:rsidR="00F35404" w:rsidRDefault="005D3E1D" w:rsidP="00F35404">
      <w:pPr>
        <w:spacing w:line="256" w:lineRule="auto"/>
        <w:ind w:left="2880" w:firstLine="720"/>
        <w:rPr>
          <w:rFonts w:ascii="Calibri" w:eastAsia="Times New Roman" w:hAnsi="Calibri" w:cs="Calibri"/>
          <w:b/>
          <w:bCs/>
          <w:sz w:val="40"/>
          <w:szCs w:val="40"/>
        </w:rPr>
      </w:pPr>
      <w:r>
        <w:rPr>
          <w:rFonts w:ascii="Calibri" w:eastAsia="Times New Roman" w:hAnsi="Calibri" w:cs="Calibri"/>
          <w:b/>
          <w:bCs/>
          <w:noProof/>
          <w:sz w:val="40"/>
          <w:szCs w:val="40"/>
        </w:rPr>
        <w:drawing>
          <wp:inline distT="0" distB="0" distL="0" distR="0" wp14:anchorId="08139441" wp14:editId="441A726B">
            <wp:extent cx="1743075" cy="12790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logo_fulltrad1.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6725" cy="1303754"/>
                    </a:xfrm>
                    <a:prstGeom prst="rect">
                      <a:avLst/>
                    </a:prstGeom>
                  </pic:spPr>
                </pic:pic>
              </a:graphicData>
            </a:graphic>
          </wp:inline>
        </w:drawing>
      </w:r>
    </w:p>
    <w:p w14:paraId="062264C5" w14:textId="68E0A8AA" w:rsidR="005D3E1D" w:rsidRDefault="005D3E1D" w:rsidP="00F35404">
      <w:pPr>
        <w:spacing w:line="256" w:lineRule="auto"/>
        <w:jc w:val="center"/>
        <w:rPr>
          <w:rFonts w:ascii="Calibri" w:eastAsia="Times New Roman" w:hAnsi="Calibri" w:cs="Calibri"/>
          <w:b/>
          <w:bCs/>
          <w:sz w:val="40"/>
          <w:szCs w:val="40"/>
        </w:rPr>
      </w:pPr>
      <w:r w:rsidRPr="005D3E1D">
        <w:rPr>
          <w:rFonts w:ascii="Calibri" w:eastAsia="Times New Roman" w:hAnsi="Calibri" w:cs="Calibri"/>
          <w:b/>
          <w:bCs/>
          <w:sz w:val="40"/>
          <w:szCs w:val="40"/>
        </w:rPr>
        <w:t>Time and attendance</w:t>
      </w:r>
    </w:p>
    <w:p w14:paraId="4AC20E8A" w14:textId="0DB37321" w:rsidR="00F35404" w:rsidRPr="005D3E1D" w:rsidRDefault="00F35404" w:rsidP="00F35404">
      <w:pPr>
        <w:spacing w:line="256" w:lineRule="auto"/>
        <w:jc w:val="center"/>
        <w:rPr>
          <w:rFonts w:ascii="Calibri" w:eastAsia="Times New Roman" w:hAnsi="Calibri" w:cs="Calibri"/>
          <w:sz w:val="28"/>
          <w:szCs w:val="28"/>
        </w:rPr>
      </w:pPr>
      <w:r w:rsidRPr="00F35404">
        <w:rPr>
          <w:rFonts w:ascii="Calibri" w:eastAsia="Times New Roman" w:hAnsi="Calibri" w:cs="Calibri"/>
          <w:b/>
          <w:bCs/>
          <w:sz w:val="28"/>
          <w:szCs w:val="28"/>
        </w:rPr>
        <w:t>2/24/20</w:t>
      </w:r>
    </w:p>
    <w:p w14:paraId="70809A27" w14:textId="7250570C" w:rsidR="005D3E1D" w:rsidRPr="005D3E1D" w:rsidRDefault="005D3E1D" w:rsidP="005D3E1D">
      <w:pPr>
        <w:spacing w:line="252" w:lineRule="auto"/>
        <w:rPr>
          <w:rFonts w:ascii="Calibri" w:eastAsia="Times New Roman" w:hAnsi="Calibri" w:cs="Calibri"/>
          <w:sz w:val="20"/>
          <w:szCs w:val="20"/>
        </w:rPr>
      </w:pPr>
      <w:r w:rsidRPr="005D3E1D">
        <w:rPr>
          <w:rFonts w:ascii="Arial" w:eastAsia="Times New Roman" w:hAnsi="Arial" w:cs="Arial"/>
          <w:sz w:val="20"/>
          <w:szCs w:val="20"/>
        </w:rPr>
        <w:t>UE Local 506 and 618 Officers met with the company on Friday, February 21</w:t>
      </w:r>
      <w:r w:rsidR="00F35404" w:rsidRPr="00F35404">
        <w:rPr>
          <w:rFonts w:ascii="Arial" w:eastAsia="Times New Roman" w:hAnsi="Arial" w:cs="Arial"/>
          <w:sz w:val="20"/>
          <w:szCs w:val="20"/>
        </w:rPr>
        <w:t>,</w:t>
      </w:r>
      <w:r w:rsidRPr="005D3E1D">
        <w:rPr>
          <w:rFonts w:ascii="Arial" w:eastAsia="Times New Roman" w:hAnsi="Arial" w:cs="Arial"/>
          <w:sz w:val="20"/>
          <w:szCs w:val="20"/>
        </w:rPr>
        <w:t xml:space="preserve"> to discuss the Company’s Time and Attendance Policy. We are disappointed to inform you the company proposed little change to the current no-fault time and attendance policy</w:t>
      </w:r>
      <w:bookmarkStart w:id="0" w:name="_Hlk33433775"/>
      <w:r w:rsidRPr="005D3E1D">
        <w:rPr>
          <w:rFonts w:ascii="Arial" w:eastAsia="Times New Roman" w:hAnsi="Arial" w:cs="Arial"/>
          <w:sz w:val="20"/>
          <w:szCs w:val="20"/>
        </w:rPr>
        <w:t xml:space="preserve">. </w:t>
      </w:r>
      <w:bookmarkEnd w:id="0"/>
    </w:p>
    <w:p w14:paraId="10A6BA0A" w14:textId="3C97694E" w:rsidR="005D3E1D" w:rsidRPr="005D3E1D" w:rsidRDefault="005D3E1D" w:rsidP="005D3E1D">
      <w:pPr>
        <w:spacing w:line="252" w:lineRule="auto"/>
        <w:rPr>
          <w:rFonts w:ascii="Calibri" w:eastAsia="Times New Roman" w:hAnsi="Calibri" w:cs="Calibri"/>
          <w:sz w:val="20"/>
          <w:szCs w:val="20"/>
        </w:rPr>
      </w:pPr>
      <w:r w:rsidRPr="005D3E1D">
        <w:rPr>
          <w:rFonts w:ascii="Arial" w:eastAsia="Times New Roman" w:hAnsi="Arial" w:cs="Arial"/>
          <w:sz w:val="20"/>
          <w:szCs w:val="20"/>
        </w:rPr>
        <w:t xml:space="preserve">As discussed during the February membership meetings the company’s no-fault policy is a huge concern to members. The company’s latest proposal somewhat addressed the member's concern for the use of personal time without penalty. The proposal allows employees to utilize their negotiated benefit, personal time, if they are off work or tardy </w:t>
      </w:r>
      <w:r w:rsidRPr="005D3E1D">
        <w:rPr>
          <w:rFonts w:ascii="Arial" w:eastAsia="Times New Roman" w:hAnsi="Arial" w:cs="Arial"/>
          <w:b/>
          <w:bCs/>
          <w:sz w:val="20"/>
          <w:szCs w:val="20"/>
        </w:rPr>
        <w:t>with</w:t>
      </w:r>
      <w:r w:rsidRPr="005D3E1D">
        <w:rPr>
          <w:rFonts w:ascii="Arial" w:eastAsia="Times New Roman" w:hAnsi="Arial" w:cs="Arial"/>
          <w:sz w:val="20"/>
          <w:szCs w:val="20"/>
        </w:rPr>
        <w:t xml:space="preserve"> proper call in (one hour prior to the start of the shift). Employees </w:t>
      </w:r>
      <w:r w:rsidRPr="005D3E1D">
        <w:rPr>
          <w:rFonts w:ascii="Arial" w:eastAsia="Times New Roman" w:hAnsi="Arial" w:cs="Arial"/>
          <w:b/>
          <w:bCs/>
          <w:sz w:val="20"/>
          <w:szCs w:val="20"/>
        </w:rPr>
        <w:t>without</w:t>
      </w:r>
      <w:r w:rsidRPr="005D3E1D">
        <w:rPr>
          <w:rFonts w:ascii="Arial" w:eastAsia="Times New Roman" w:hAnsi="Arial" w:cs="Arial"/>
          <w:sz w:val="20"/>
          <w:szCs w:val="20"/>
        </w:rPr>
        <w:t xml:space="preserve"> a proper call-in will still be subjected to points. The proposal, however, didn’t address several concerns that members have raised with us. The company’s proposal remains a no-fault policy. While the term “no-fault” sounds friendly, it in reality, is a “strict liability” policy that puts the onus squarely on you! No-fault means it’s </w:t>
      </w:r>
      <w:r w:rsidRPr="005D3E1D">
        <w:rPr>
          <w:rFonts w:ascii="Arial" w:eastAsia="Times New Roman" w:hAnsi="Arial" w:cs="Arial"/>
          <w:i/>
          <w:iCs/>
          <w:sz w:val="20"/>
          <w:szCs w:val="20"/>
        </w:rPr>
        <w:t xml:space="preserve">your fault. </w:t>
      </w:r>
      <w:r w:rsidRPr="005D3E1D">
        <w:rPr>
          <w:rFonts w:ascii="Arial" w:eastAsia="Times New Roman" w:hAnsi="Arial" w:cs="Arial"/>
          <w:sz w:val="20"/>
          <w:szCs w:val="20"/>
        </w:rPr>
        <w:t>For example, if your car breaks down on the way to work and you are 18 minutes late without a proper call-in, you receive two points</w:t>
      </w:r>
      <w:r w:rsidRPr="005D3E1D">
        <w:rPr>
          <w:rFonts w:ascii="Arial" w:eastAsia="Times New Roman" w:hAnsi="Arial" w:cs="Arial"/>
          <w:i/>
          <w:iCs/>
          <w:sz w:val="20"/>
          <w:szCs w:val="20"/>
        </w:rPr>
        <w:t>.</w:t>
      </w:r>
      <w:r w:rsidRPr="005D3E1D">
        <w:rPr>
          <w:rFonts w:ascii="Arial" w:eastAsia="Times New Roman" w:hAnsi="Arial" w:cs="Arial"/>
          <w:sz w:val="20"/>
          <w:szCs w:val="20"/>
        </w:rPr>
        <w:t xml:space="preserve"> This is unacceptable, life happens.</w:t>
      </w:r>
    </w:p>
    <w:p w14:paraId="673BCC73" w14:textId="60FCA15E" w:rsidR="005D3E1D" w:rsidRPr="005D3E1D" w:rsidRDefault="005D3E1D" w:rsidP="005D3E1D">
      <w:pPr>
        <w:spacing w:line="252" w:lineRule="auto"/>
        <w:rPr>
          <w:rFonts w:ascii="Calibri" w:eastAsia="Times New Roman" w:hAnsi="Calibri" w:cs="Calibri"/>
          <w:sz w:val="20"/>
          <w:szCs w:val="20"/>
        </w:rPr>
      </w:pPr>
      <w:r w:rsidRPr="005D3E1D">
        <w:rPr>
          <w:rFonts w:ascii="Arial" w:eastAsia="Times New Roman" w:hAnsi="Arial" w:cs="Arial"/>
          <w:sz w:val="20"/>
          <w:szCs w:val="20"/>
        </w:rPr>
        <w:t xml:space="preserve">The latest proposal </w:t>
      </w:r>
      <w:r w:rsidR="00F35404" w:rsidRPr="00F35404">
        <w:rPr>
          <w:rFonts w:ascii="Arial" w:eastAsia="Times New Roman" w:hAnsi="Arial" w:cs="Arial"/>
          <w:sz w:val="20"/>
          <w:szCs w:val="20"/>
        </w:rPr>
        <w:t>will</w:t>
      </w:r>
      <w:r w:rsidRPr="005D3E1D">
        <w:rPr>
          <w:rFonts w:ascii="Arial" w:eastAsia="Times New Roman" w:hAnsi="Arial" w:cs="Arial"/>
          <w:sz w:val="20"/>
          <w:szCs w:val="20"/>
        </w:rPr>
        <w:t xml:space="preserve"> allow a review of the employee's overall attendance prior to termination. While this is progress</w:t>
      </w:r>
      <w:r w:rsidR="00F35404" w:rsidRPr="00F35404">
        <w:rPr>
          <w:rFonts w:ascii="Arial" w:eastAsia="Times New Roman" w:hAnsi="Arial" w:cs="Arial"/>
          <w:sz w:val="20"/>
          <w:szCs w:val="20"/>
        </w:rPr>
        <w:t>,</w:t>
      </w:r>
      <w:r w:rsidRPr="005D3E1D">
        <w:rPr>
          <w:rFonts w:ascii="Arial" w:eastAsia="Times New Roman" w:hAnsi="Arial" w:cs="Arial"/>
          <w:sz w:val="20"/>
          <w:szCs w:val="20"/>
        </w:rPr>
        <w:t xml:space="preserve"> it leaves no relief from the constant threat of points that should have never been accrued</w:t>
      </w:r>
      <w:r w:rsidR="002317BE">
        <w:rPr>
          <w:rFonts w:ascii="Arial" w:eastAsia="Times New Roman" w:hAnsi="Arial" w:cs="Arial"/>
          <w:sz w:val="20"/>
          <w:szCs w:val="20"/>
        </w:rPr>
        <w:t xml:space="preserve"> </w:t>
      </w:r>
      <w:r w:rsidRPr="005D3E1D">
        <w:rPr>
          <w:rFonts w:ascii="Arial" w:eastAsia="Times New Roman" w:hAnsi="Arial" w:cs="Arial"/>
          <w:sz w:val="20"/>
          <w:szCs w:val="20"/>
        </w:rPr>
        <w:t>that can lead to termination. </w:t>
      </w:r>
    </w:p>
    <w:p w14:paraId="7C1F482B" w14:textId="5F9D9CDB" w:rsidR="005D3E1D" w:rsidRPr="005D3E1D" w:rsidRDefault="005D3E1D" w:rsidP="005D3E1D">
      <w:pPr>
        <w:spacing w:line="252" w:lineRule="auto"/>
        <w:rPr>
          <w:rFonts w:ascii="Calibri" w:eastAsia="Times New Roman" w:hAnsi="Calibri" w:cs="Calibri"/>
          <w:sz w:val="20"/>
          <w:szCs w:val="20"/>
        </w:rPr>
      </w:pPr>
      <w:r w:rsidRPr="005D3E1D">
        <w:rPr>
          <w:rFonts w:ascii="Arial" w:eastAsia="Times New Roman" w:hAnsi="Arial" w:cs="Arial"/>
          <w:sz w:val="20"/>
          <w:szCs w:val="20"/>
        </w:rPr>
        <w:t>The proposal includes the consideration for medical incapacity and acceptable documentation for absences considered no-call/ no-show.  In addition to no points for company-approved union business, holidays, bereavement leave, jury duty, military leave, and voting leave</w:t>
      </w:r>
      <w:r w:rsidR="00F35404" w:rsidRPr="00F35404">
        <w:rPr>
          <w:rFonts w:ascii="Arial" w:eastAsia="Times New Roman" w:hAnsi="Arial" w:cs="Arial"/>
          <w:sz w:val="20"/>
          <w:szCs w:val="20"/>
        </w:rPr>
        <w:t>, as per the contract.</w:t>
      </w:r>
    </w:p>
    <w:p w14:paraId="57208524" w14:textId="77777777" w:rsidR="005D3E1D" w:rsidRPr="005D3E1D" w:rsidRDefault="005D3E1D" w:rsidP="005D3E1D">
      <w:pPr>
        <w:spacing w:line="252" w:lineRule="auto"/>
        <w:rPr>
          <w:rFonts w:ascii="Calibri" w:eastAsia="Times New Roman" w:hAnsi="Calibri" w:cs="Calibri"/>
          <w:sz w:val="20"/>
          <w:szCs w:val="20"/>
        </w:rPr>
      </w:pPr>
      <w:r w:rsidRPr="005D3E1D">
        <w:rPr>
          <w:rFonts w:ascii="Arial" w:eastAsia="Times New Roman" w:hAnsi="Arial" w:cs="Arial"/>
          <w:b/>
          <w:bCs/>
          <w:sz w:val="20"/>
          <w:szCs w:val="20"/>
        </w:rPr>
        <w:t xml:space="preserve">The Company's proposal is still yet to address the following concerns </w:t>
      </w:r>
    </w:p>
    <w:p w14:paraId="15A0A919" w14:textId="77777777" w:rsidR="005D3E1D" w:rsidRPr="005D3E1D" w:rsidRDefault="005D3E1D" w:rsidP="005D3E1D">
      <w:pPr>
        <w:spacing w:after="0" w:line="252" w:lineRule="auto"/>
        <w:ind w:left="720"/>
        <w:rPr>
          <w:rFonts w:ascii="Calibri" w:eastAsia="Times New Roman" w:hAnsi="Calibri" w:cs="Calibri"/>
          <w:sz w:val="20"/>
          <w:szCs w:val="20"/>
        </w:rPr>
      </w:pPr>
      <w:r w:rsidRPr="005D3E1D">
        <w:rPr>
          <w:rFonts w:ascii="Symbol" w:eastAsia="Times New Roman" w:hAnsi="Symbol" w:cs="Calibri"/>
          <w:sz w:val="20"/>
          <w:szCs w:val="20"/>
        </w:rPr>
        <w:t>·</w:t>
      </w:r>
      <w:r w:rsidRPr="005D3E1D">
        <w:rPr>
          <w:rFonts w:ascii="Times New Roman" w:eastAsia="Times New Roman" w:hAnsi="Times New Roman" w:cs="Times New Roman"/>
          <w:sz w:val="20"/>
          <w:szCs w:val="20"/>
        </w:rPr>
        <w:t xml:space="preserve">         </w:t>
      </w:r>
      <w:r w:rsidRPr="005D3E1D">
        <w:rPr>
          <w:rFonts w:ascii="Arial" w:eastAsia="Times New Roman" w:hAnsi="Arial" w:cs="Arial"/>
          <w:b/>
          <w:bCs/>
          <w:sz w:val="20"/>
          <w:szCs w:val="20"/>
        </w:rPr>
        <w:t>No-fault policy (the accumulation of points regardless of circumstance)</w:t>
      </w:r>
    </w:p>
    <w:p w14:paraId="4F83D097" w14:textId="3E0DF414" w:rsidR="005D3E1D" w:rsidRPr="005D3E1D" w:rsidRDefault="005D3E1D" w:rsidP="005D3E1D">
      <w:pPr>
        <w:spacing w:after="0" w:line="252" w:lineRule="auto"/>
        <w:ind w:left="720"/>
        <w:rPr>
          <w:rFonts w:ascii="Calibri" w:eastAsia="Times New Roman" w:hAnsi="Calibri" w:cs="Calibri"/>
          <w:sz w:val="20"/>
          <w:szCs w:val="20"/>
        </w:rPr>
      </w:pPr>
      <w:r w:rsidRPr="005D3E1D">
        <w:rPr>
          <w:rFonts w:ascii="Symbol" w:eastAsia="Times New Roman" w:hAnsi="Symbol" w:cs="Calibri"/>
          <w:sz w:val="20"/>
          <w:szCs w:val="20"/>
        </w:rPr>
        <w:t>·</w:t>
      </w:r>
      <w:r w:rsidRPr="005D3E1D">
        <w:rPr>
          <w:rFonts w:ascii="Times New Roman" w:eastAsia="Times New Roman" w:hAnsi="Times New Roman" w:cs="Times New Roman"/>
          <w:sz w:val="20"/>
          <w:szCs w:val="20"/>
        </w:rPr>
        <w:t xml:space="preserve">         </w:t>
      </w:r>
      <w:r w:rsidRPr="005D3E1D">
        <w:rPr>
          <w:rFonts w:ascii="Arial" w:eastAsia="Times New Roman" w:hAnsi="Arial" w:cs="Arial"/>
          <w:b/>
          <w:bCs/>
          <w:sz w:val="20"/>
          <w:szCs w:val="20"/>
        </w:rPr>
        <w:t xml:space="preserve">No improvement for accumulated points (16 points: </w:t>
      </w:r>
      <w:r w:rsidR="002317BE">
        <w:rPr>
          <w:rFonts w:ascii="Arial" w:eastAsia="Times New Roman" w:hAnsi="Arial" w:cs="Arial"/>
          <w:b/>
          <w:bCs/>
          <w:sz w:val="20"/>
          <w:szCs w:val="20"/>
        </w:rPr>
        <w:t>potential</w:t>
      </w:r>
      <w:r w:rsidRPr="005D3E1D">
        <w:rPr>
          <w:rFonts w:ascii="Arial" w:eastAsia="Times New Roman" w:hAnsi="Arial" w:cs="Arial"/>
          <w:b/>
          <w:bCs/>
          <w:sz w:val="20"/>
          <w:szCs w:val="20"/>
        </w:rPr>
        <w:t xml:space="preserve"> discharged) </w:t>
      </w:r>
    </w:p>
    <w:p w14:paraId="0EE606A7" w14:textId="77777777" w:rsidR="005D3E1D" w:rsidRPr="005D3E1D" w:rsidRDefault="005D3E1D" w:rsidP="005D3E1D">
      <w:pPr>
        <w:spacing w:after="0" w:line="252" w:lineRule="auto"/>
        <w:ind w:left="720"/>
        <w:rPr>
          <w:rFonts w:ascii="Calibri" w:eastAsia="Times New Roman" w:hAnsi="Calibri" w:cs="Calibri"/>
          <w:sz w:val="20"/>
          <w:szCs w:val="20"/>
        </w:rPr>
      </w:pPr>
      <w:r w:rsidRPr="005D3E1D">
        <w:rPr>
          <w:rFonts w:ascii="Symbol" w:eastAsia="Times New Roman" w:hAnsi="Symbol" w:cs="Calibri"/>
          <w:sz w:val="20"/>
          <w:szCs w:val="20"/>
        </w:rPr>
        <w:t>·</w:t>
      </w:r>
      <w:r w:rsidRPr="005D3E1D">
        <w:rPr>
          <w:rFonts w:ascii="Times New Roman" w:eastAsia="Times New Roman" w:hAnsi="Times New Roman" w:cs="Times New Roman"/>
          <w:sz w:val="20"/>
          <w:szCs w:val="20"/>
        </w:rPr>
        <w:t xml:space="preserve">         </w:t>
      </w:r>
      <w:r w:rsidRPr="005D3E1D">
        <w:rPr>
          <w:rFonts w:ascii="Arial" w:eastAsia="Times New Roman" w:hAnsi="Arial" w:cs="Arial"/>
          <w:b/>
          <w:bCs/>
          <w:sz w:val="20"/>
          <w:szCs w:val="20"/>
        </w:rPr>
        <w:t>Reset points on a calendar year</w:t>
      </w:r>
    </w:p>
    <w:p w14:paraId="2999E752" w14:textId="77777777" w:rsidR="005D3E1D" w:rsidRPr="005D3E1D" w:rsidRDefault="005D3E1D" w:rsidP="005D3E1D">
      <w:pPr>
        <w:spacing w:after="0" w:line="252" w:lineRule="auto"/>
        <w:ind w:left="720"/>
        <w:rPr>
          <w:rFonts w:ascii="Calibri" w:eastAsia="Times New Roman" w:hAnsi="Calibri" w:cs="Calibri"/>
          <w:sz w:val="20"/>
          <w:szCs w:val="20"/>
        </w:rPr>
      </w:pPr>
      <w:r w:rsidRPr="005D3E1D">
        <w:rPr>
          <w:rFonts w:ascii="Symbol" w:eastAsia="Times New Roman" w:hAnsi="Symbol" w:cs="Calibri"/>
          <w:sz w:val="20"/>
          <w:szCs w:val="20"/>
        </w:rPr>
        <w:t>·</w:t>
      </w:r>
      <w:r w:rsidRPr="005D3E1D">
        <w:rPr>
          <w:rFonts w:ascii="Times New Roman" w:eastAsia="Times New Roman" w:hAnsi="Times New Roman" w:cs="Times New Roman"/>
          <w:sz w:val="20"/>
          <w:szCs w:val="20"/>
        </w:rPr>
        <w:t xml:space="preserve">         </w:t>
      </w:r>
      <w:r w:rsidRPr="005D3E1D">
        <w:rPr>
          <w:rFonts w:ascii="Arial" w:eastAsia="Times New Roman" w:hAnsi="Arial" w:cs="Arial"/>
          <w:b/>
          <w:bCs/>
          <w:sz w:val="20"/>
          <w:szCs w:val="20"/>
        </w:rPr>
        <w:t xml:space="preserve">No credit for positive behavior </w:t>
      </w:r>
    </w:p>
    <w:p w14:paraId="104C068A" w14:textId="77777777" w:rsidR="005D3E1D" w:rsidRPr="005D3E1D" w:rsidRDefault="005D3E1D" w:rsidP="005D3E1D">
      <w:pPr>
        <w:spacing w:after="0" w:line="252" w:lineRule="auto"/>
        <w:ind w:left="720"/>
        <w:rPr>
          <w:rFonts w:ascii="Calibri" w:eastAsia="Times New Roman" w:hAnsi="Calibri" w:cs="Calibri"/>
          <w:sz w:val="20"/>
          <w:szCs w:val="20"/>
        </w:rPr>
      </w:pPr>
      <w:r w:rsidRPr="005D3E1D">
        <w:rPr>
          <w:rFonts w:ascii="Symbol" w:eastAsia="Times New Roman" w:hAnsi="Symbol" w:cs="Calibri"/>
          <w:sz w:val="20"/>
          <w:szCs w:val="20"/>
        </w:rPr>
        <w:t>·</w:t>
      </w:r>
      <w:r w:rsidRPr="005D3E1D">
        <w:rPr>
          <w:rFonts w:ascii="Times New Roman" w:eastAsia="Times New Roman" w:hAnsi="Times New Roman" w:cs="Times New Roman"/>
          <w:sz w:val="20"/>
          <w:szCs w:val="20"/>
        </w:rPr>
        <w:t xml:space="preserve">         </w:t>
      </w:r>
      <w:r w:rsidRPr="005D3E1D">
        <w:rPr>
          <w:rFonts w:ascii="Arial" w:eastAsia="Times New Roman" w:hAnsi="Arial" w:cs="Arial"/>
          <w:b/>
          <w:bCs/>
          <w:sz w:val="20"/>
          <w:szCs w:val="20"/>
        </w:rPr>
        <w:t>Does not address overtime concerns</w:t>
      </w:r>
    </w:p>
    <w:p w14:paraId="4FA39620" w14:textId="4B9E28B7" w:rsidR="005D3E1D" w:rsidRPr="005D3E1D" w:rsidRDefault="005D3E1D" w:rsidP="005D3E1D">
      <w:pPr>
        <w:spacing w:after="0" w:line="252" w:lineRule="auto"/>
        <w:ind w:left="720"/>
        <w:rPr>
          <w:rFonts w:ascii="Calibri" w:eastAsia="Times New Roman" w:hAnsi="Calibri" w:cs="Calibri"/>
          <w:sz w:val="20"/>
          <w:szCs w:val="20"/>
        </w:rPr>
      </w:pPr>
      <w:r w:rsidRPr="005D3E1D">
        <w:rPr>
          <w:rFonts w:ascii="Symbol" w:eastAsia="Times New Roman" w:hAnsi="Symbol" w:cs="Calibri"/>
          <w:sz w:val="20"/>
          <w:szCs w:val="20"/>
        </w:rPr>
        <w:t>·</w:t>
      </w:r>
      <w:r w:rsidRPr="005D3E1D">
        <w:rPr>
          <w:rFonts w:ascii="Times New Roman" w:eastAsia="Times New Roman" w:hAnsi="Times New Roman" w:cs="Times New Roman"/>
          <w:sz w:val="20"/>
          <w:szCs w:val="20"/>
        </w:rPr>
        <w:t xml:space="preserve">         </w:t>
      </w:r>
      <w:r w:rsidRPr="005D3E1D">
        <w:rPr>
          <w:rFonts w:ascii="Arial" w:eastAsia="Times New Roman" w:hAnsi="Arial" w:cs="Arial"/>
          <w:b/>
          <w:bCs/>
          <w:sz w:val="20"/>
          <w:szCs w:val="20"/>
        </w:rPr>
        <w:t>Inconsistent application of paid time off contractual rights</w:t>
      </w:r>
      <w:bookmarkStart w:id="1" w:name="_GoBack"/>
      <w:bookmarkEnd w:id="1"/>
    </w:p>
    <w:p w14:paraId="51C33A17" w14:textId="77777777" w:rsidR="005D3E1D" w:rsidRPr="005D3E1D" w:rsidRDefault="005D3E1D" w:rsidP="005D3E1D">
      <w:pPr>
        <w:spacing w:after="0" w:line="252" w:lineRule="auto"/>
        <w:ind w:left="720"/>
        <w:rPr>
          <w:rFonts w:ascii="Calibri" w:eastAsia="Times New Roman" w:hAnsi="Calibri" w:cs="Calibri"/>
          <w:sz w:val="20"/>
          <w:szCs w:val="20"/>
        </w:rPr>
      </w:pPr>
      <w:r w:rsidRPr="005D3E1D">
        <w:rPr>
          <w:rFonts w:ascii="Symbol" w:eastAsia="Times New Roman" w:hAnsi="Symbol" w:cs="Calibri"/>
          <w:sz w:val="20"/>
          <w:szCs w:val="20"/>
        </w:rPr>
        <w:t>·</w:t>
      </w:r>
      <w:r w:rsidRPr="005D3E1D">
        <w:rPr>
          <w:rFonts w:ascii="Times New Roman" w:eastAsia="Times New Roman" w:hAnsi="Times New Roman" w:cs="Times New Roman"/>
          <w:sz w:val="20"/>
          <w:szCs w:val="20"/>
        </w:rPr>
        <w:t xml:space="preserve">         </w:t>
      </w:r>
      <w:r w:rsidRPr="005D3E1D">
        <w:rPr>
          <w:rFonts w:ascii="Arial" w:eastAsia="Times New Roman" w:hAnsi="Arial" w:cs="Arial"/>
          <w:b/>
          <w:bCs/>
          <w:sz w:val="20"/>
          <w:szCs w:val="20"/>
        </w:rPr>
        <w:t>No consideration for absences until termination</w:t>
      </w:r>
    </w:p>
    <w:p w14:paraId="499876D8" w14:textId="2E5F38C3" w:rsidR="005D3E1D" w:rsidRPr="005D3E1D" w:rsidRDefault="005D3E1D" w:rsidP="002317BE">
      <w:pPr>
        <w:spacing w:line="252" w:lineRule="auto"/>
        <w:ind w:left="720"/>
        <w:rPr>
          <w:rFonts w:ascii="Calibri" w:eastAsia="Times New Roman" w:hAnsi="Calibri" w:cs="Calibri"/>
          <w:sz w:val="20"/>
          <w:szCs w:val="20"/>
        </w:rPr>
      </w:pPr>
      <w:r w:rsidRPr="005D3E1D">
        <w:rPr>
          <w:rFonts w:ascii="Symbol" w:eastAsia="Times New Roman" w:hAnsi="Symbol" w:cs="Calibri"/>
          <w:sz w:val="20"/>
          <w:szCs w:val="20"/>
        </w:rPr>
        <w:t>·</w:t>
      </w:r>
      <w:r w:rsidRPr="005D3E1D">
        <w:rPr>
          <w:rFonts w:ascii="Times New Roman" w:eastAsia="Times New Roman" w:hAnsi="Times New Roman" w:cs="Times New Roman"/>
          <w:sz w:val="20"/>
          <w:szCs w:val="20"/>
        </w:rPr>
        <w:t xml:space="preserve">         </w:t>
      </w:r>
      <w:r w:rsidRPr="005D3E1D">
        <w:rPr>
          <w:rFonts w:ascii="Arial" w:eastAsia="Times New Roman" w:hAnsi="Arial" w:cs="Arial"/>
          <w:b/>
          <w:bCs/>
          <w:sz w:val="20"/>
          <w:szCs w:val="20"/>
        </w:rPr>
        <w:t xml:space="preserve">Violation of the Union Company side-letter (rules should be reasonable and not in </w:t>
      </w:r>
      <w:r w:rsidR="002317BE">
        <w:rPr>
          <w:rFonts w:ascii="Arial" w:eastAsia="Times New Roman" w:hAnsi="Arial" w:cs="Arial"/>
          <w:b/>
          <w:bCs/>
          <w:sz w:val="20"/>
          <w:szCs w:val="20"/>
        </w:rPr>
        <w:t xml:space="preserve">   </w:t>
      </w:r>
      <w:r w:rsidRPr="005D3E1D">
        <w:rPr>
          <w:rFonts w:ascii="Arial" w:eastAsia="Times New Roman" w:hAnsi="Arial" w:cs="Arial"/>
          <w:b/>
          <w:bCs/>
          <w:sz w:val="20"/>
          <w:szCs w:val="20"/>
        </w:rPr>
        <w:t>violation of the agreement)</w:t>
      </w:r>
    </w:p>
    <w:p w14:paraId="79142B49" w14:textId="6215F478" w:rsidR="005D3E1D" w:rsidRPr="005D3E1D" w:rsidRDefault="005D3E1D" w:rsidP="005D3E1D">
      <w:pPr>
        <w:spacing w:line="256" w:lineRule="auto"/>
        <w:rPr>
          <w:rFonts w:ascii="Calibri" w:eastAsia="Times New Roman" w:hAnsi="Calibri" w:cs="Calibri"/>
          <w:sz w:val="20"/>
          <w:szCs w:val="20"/>
        </w:rPr>
      </w:pPr>
      <w:r w:rsidRPr="005D3E1D">
        <w:rPr>
          <w:rFonts w:ascii="Arial" w:eastAsia="Times New Roman" w:hAnsi="Arial" w:cs="Arial"/>
          <w:sz w:val="20"/>
          <w:szCs w:val="20"/>
        </w:rPr>
        <w:t xml:space="preserve">This policy has the ability to put individuals </w:t>
      </w:r>
      <w:r w:rsidR="00BB211B">
        <w:rPr>
          <w:rFonts w:ascii="Arial" w:eastAsia="Times New Roman" w:hAnsi="Arial" w:cs="Arial"/>
          <w:sz w:val="20"/>
          <w:szCs w:val="20"/>
        </w:rPr>
        <w:t>who</w:t>
      </w:r>
      <w:r w:rsidRPr="005D3E1D">
        <w:rPr>
          <w:rFonts w:ascii="Arial" w:eastAsia="Times New Roman" w:hAnsi="Arial" w:cs="Arial"/>
          <w:sz w:val="20"/>
          <w:szCs w:val="20"/>
        </w:rPr>
        <w:t xml:space="preserve"> had never had time and attendance issues at risk of losing their employment. From members accounts, the policy has forced them to make difficult decisions between their families, health, safety or accumulating points.  We will continue to stress these concerns the members have raised with the company. </w:t>
      </w:r>
    </w:p>
    <w:p w14:paraId="49812946" w14:textId="0D9AEFFD" w:rsidR="005D3E1D" w:rsidRPr="00F35404" w:rsidRDefault="005D3E1D" w:rsidP="005D3E1D">
      <w:pPr>
        <w:spacing w:line="256" w:lineRule="auto"/>
        <w:rPr>
          <w:rFonts w:ascii="Arial" w:eastAsia="Times New Roman" w:hAnsi="Arial" w:cs="Arial"/>
          <w:sz w:val="20"/>
          <w:szCs w:val="20"/>
        </w:rPr>
      </w:pPr>
      <w:r w:rsidRPr="005D3E1D">
        <w:rPr>
          <w:rFonts w:ascii="Arial" w:eastAsia="Times New Roman" w:hAnsi="Arial" w:cs="Arial"/>
          <w:sz w:val="20"/>
          <w:szCs w:val="20"/>
        </w:rPr>
        <w:t>The Officers are scheduled to meet with the company to continue the discussion on Wednesday, February 26. We will keep you informed of any progress. </w:t>
      </w:r>
    </w:p>
    <w:p w14:paraId="12F32BB0" w14:textId="15DFC466" w:rsidR="005D3E1D" w:rsidRPr="00F35404" w:rsidRDefault="005D3E1D" w:rsidP="005D3E1D">
      <w:pPr>
        <w:spacing w:line="256" w:lineRule="auto"/>
        <w:rPr>
          <w:rFonts w:ascii="Arial" w:eastAsia="Times New Roman" w:hAnsi="Arial" w:cs="Arial"/>
          <w:b/>
          <w:bCs/>
          <w:sz w:val="20"/>
          <w:szCs w:val="20"/>
        </w:rPr>
      </w:pPr>
    </w:p>
    <w:p w14:paraId="447E3F24" w14:textId="3A4929DC" w:rsidR="005D3E1D" w:rsidRPr="00F35404" w:rsidRDefault="005D3E1D" w:rsidP="005D3E1D">
      <w:pPr>
        <w:spacing w:line="256" w:lineRule="auto"/>
        <w:rPr>
          <w:rFonts w:ascii="Arial" w:eastAsia="Times New Roman" w:hAnsi="Arial" w:cs="Arial"/>
          <w:b/>
          <w:bCs/>
          <w:sz w:val="20"/>
          <w:szCs w:val="20"/>
        </w:rPr>
      </w:pPr>
    </w:p>
    <w:p w14:paraId="06EF4C31" w14:textId="0BF571BD" w:rsidR="005D3E1D" w:rsidRPr="00F35404" w:rsidRDefault="005D3E1D" w:rsidP="00176D10">
      <w:pPr>
        <w:rPr>
          <w:rFonts w:ascii="Arial" w:hAnsi="Arial" w:cs="Arial"/>
          <w:sz w:val="20"/>
          <w:szCs w:val="20"/>
        </w:rPr>
      </w:pPr>
    </w:p>
    <w:sectPr w:rsidR="005D3E1D" w:rsidRPr="00F35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44A61"/>
    <w:multiLevelType w:val="hybridMultilevel"/>
    <w:tmpl w:val="CF0475C2"/>
    <w:lvl w:ilvl="0" w:tplc="700614FC">
      <w:start w:val="1"/>
      <w:numFmt w:val="bullet"/>
      <w:lvlText w:val=""/>
      <w:lvlJc w:val="left"/>
      <w:pPr>
        <w:ind w:left="720" w:hanging="360"/>
      </w:pPr>
      <w:rPr>
        <w:rFonts w:ascii="Symbol" w:eastAsia="Microsoft YaHei"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A441EC1"/>
    <w:multiLevelType w:val="hybridMultilevel"/>
    <w:tmpl w:val="323A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A90"/>
    <w:rsid w:val="00134A8B"/>
    <w:rsid w:val="00176D10"/>
    <w:rsid w:val="00217D60"/>
    <w:rsid w:val="002317BE"/>
    <w:rsid w:val="005D3E1D"/>
    <w:rsid w:val="007E4A8D"/>
    <w:rsid w:val="00966FEB"/>
    <w:rsid w:val="00BB211B"/>
    <w:rsid w:val="00C64A90"/>
    <w:rsid w:val="00E22E97"/>
    <w:rsid w:val="00E54A25"/>
    <w:rsid w:val="00ED3D08"/>
    <w:rsid w:val="00EE717A"/>
    <w:rsid w:val="00F35404"/>
    <w:rsid w:val="00F90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2B0C"/>
  <w15:chartTrackingRefBased/>
  <w15:docId w15:val="{72870CA2-B569-44F4-BC78-66FE8C69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29611">
      <w:bodyDiv w:val="1"/>
      <w:marLeft w:val="0"/>
      <w:marRight w:val="0"/>
      <w:marTop w:val="0"/>
      <w:marBottom w:val="0"/>
      <w:divBdr>
        <w:top w:val="none" w:sz="0" w:space="0" w:color="auto"/>
        <w:left w:val="none" w:sz="0" w:space="0" w:color="auto"/>
        <w:bottom w:val="none" w:sz="0" w:space="0" w:color="auto"/>
        <w:right w:val="none" w:sz="0" w:space="0" w:color="auto"/>
      </w:divBdr>
    </w:div>
    <w:div w:id="56187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FAD61-138E-47E7-BCB0-6489E5E4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thompson</dc:creator>
  <cp:keywords/>
  <dc:description/>
  <cp:lastModifiedBy>Business Agent</cp:lastModifiedBy>
  <cp:revision>3</cp:revision>
  <cp:lastPrinted>2020-02-24T17:08:00Z</cp:lastPrinted>
  <dcterms:created xsi:type="dcterms:W3CDTF">2020-02-24T16:31:00Z</dcterms:created>
  <dcterms:modified xsi:type="dcterms:W3CDTF">2020-02-24T19:46:00Z</dcterms:modified>
</cp:coreProperties>
</file>